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457AAE0" w14:textId="77777777" w:rsidR="001B25F7" w:rsidRDefault="002D0046" w:rsidP="00904219">
      <w:pPr>
        <w:jc w:val="center"/>
        <w:rPr>
          <w:rFonts w:asciiTheme="majorEastAsia" w:eastAsiaTheme="majorEastAsia"/>
        </w:rPr>
      </w:pPr>
      <w:r w:rsidRPr="00904219">
        <w:rPr>
          <w:rFonts w:asciiTheme="majorEastAsia" w:eastAsiaTheme="majorEastAsia" w:hint="eastAsia"/>
          <w:b/>
          <w:color w:val="292A45" w:themeColor="accent1" w:themeShade="80"/>
          <w:sz w:val="52"/>
          <w:szCs w:val="44"/>
        </w:rPr>
        <w:t>会社見学会にようこそ！</w:t>
      </w:r>
    </w:p>
    <w:p w14:paraId="72433A06" w14:textId="77777777" w:rsidR="00332D95" w:rsidRDefault="00FD7B5A" w:rsidP="00A300F2">
      <w:pPr>
        <w:spacing w:beforeLines="100" w:before="383"/>
        <w:ind w:firstLineChars="100" w:firstLine="210"/>
        <w:rPr>
          <w:rFonts w:asciiTheme="majorEastAsia" w:eastAsiaTheme="majorEastAsia"/>
          <w:szCs w:val="21"/>
          <w:lang w:val="ja-JP"/>
        </w:rPr>
      </w:pPr>
      <w:r>
        <w:rPr>
          <w:rFonts w:asciiTheme="majorEastAsia" w:eastAsiaTheme="majorEastAsia" w:hint="eastAsia"/>
          <w:szCs w:val="21"/>
          <w:lang w:val="ja-JP"/>
        </w:rPr>
        <w:t>皆様、</w:t>
      </w:r>
      <w:r w:rsidR="002D0046" w:rsidRPr="00566CAB">
        <w:rPr>
          <w:rFonts w:asciiTheme="majorEastAsia" w:eastAsiaTheme="majorEastAsia" w:hint="eastAsia"/>
          <w:szCs w:val="21"/>
          <w:lang w:val="ja-JP"/>
        </w:rPr>
        <w:t>恒例</w:t>
      </w:r>
      <w:r w:rsidR="00B02331">
        <w:rPr>
          <w:rFonts w:asciiTheme="majorEastAsia" w:eastAsiaTheme="majorEastAsia" w:hint="eastAsia"/>
          <w:szCs w:val="21"/>
          <w:lang w:val="ja-JP"/>
        </w:rPr>
        <w:t>の会社見学会にご参加いただきましてありがとうございます。本日は</w:t>
      </w:r>
      <w:r w:rsidR="002D0046" w:rsidRPr="00566CAB">
        <w:rPr>
          <w:rFonts w:asciiTheme="majorEastAsia" w:eastAsiaTheme="majorEastAsia" w:hint="eastAsia"/>
          <w:szCs w:val="21"/>
          <w:lang w:val="ja-JP"/>
        </w:rPr>
        <w:t>営業</w:t>
      </w:r>
      <w:r w:rsidR="00B02331">
        <w:rPr>
          <w:rFonts w:asciiTheme="majorEastAsia" w:eastAsiaTheme="majorEastAsia" w:hint="eastAsia"/>
          <w:szCs w:val="21"/>
          <w:lang w:val="ja-JP"/>
        </w:rPr>
        <w:t>およ</w:t>
      </w:r>
      <w:r w:rsidR="002D0046" w:rsidRPr="00566CAB">
        <w:rPr>
          <w:rFonts w:asciiTheme="majorEastAsia" w:eastAsiaTheme="majorEastAsia" w:hint="eastAsia"/>
          <w:szCs w:val="21"/>
          <w:lang w:val="ja-JP"/>
        </w:rPr>
        <w:t>びマーケティング担当者が、当社の最新の製品やサービスを含む各種の話題について</w:t>
      </w:r>
      <w:r w:rsidR="00332D95">
        <w:rPr>
          <w:rFonts w:asciiTheme="majorEastAsia" w:eastAsiaTheme="majorEastAsia" w:hint="eastAsia"/>
          <w:szCs w:val="21"/>
          <w:lang w:val="ja-JP"/>
        </w:rPr>
        <w:t>約</w:t>
      </w:r>
      <w:r w:rsidR="0058577C">
        <w:rPr>
          <w:rFonts w:asciiTheme="majorEastAsia" w:eastAsiaTheme="majorEastAsia" w:hint="eastAsia"/>
          <w:szCs w:val="21"/>
          <w:lang w:val="ja-JP"/>
        </w:rPr>
        <w:t>30</w:t>
      </w:r>
      <w:r w:rsidR="002D0046" w:rsidRPr="00566CAB">
        <w:rPr>
          <w:rFonts w:asciiTheme="majorEastAsia" w:eastAsiaTheme="majorEastAsia" w:hint="eastAsia"/>
          <w:szCs w:val="21"/>
          <w:lang w:val="ja-JP"/>
        </w:rPr>
        <w:t>分</w:t>
      </w:r>
      <w:r w:rsidR="00332D95">
        <w:rPr>
          <w:rFonts w:asciiTheme="majorEastAsia" w:eastAsiaTheme="majorEastAsia" w:hint="eastAsia"/>
          <w:szCs w:val="21"/>
          <w:lang w:val="ja-JP"/>
        </w:rPr>
        <w:t>程度</w:t>
      </w:r>
      <w:r w:rsidR="002D0046" w:rsidRPr="00566CAB">
        <w:rPr>
          <w:rFonts w:asciiTheme="majorEastAsia" w:eastAsiaTheme="majorEastAsia" w:hint="eastAsia"/>
          <w:szCs w:val="21"/>
          <w:lang w:val="ja-JP"/>
        </w:rPr>
        <w:t>のプレゼンテーションを実施いたします。</w:t>
      </w:r>
      <w:r w:rsidR="00332D95">
        <w:rPr>
          <w:rFonts w:asciiTheme="majorEastAsia" w:eastAsiaTheme="majorEastAsia" w:hint="eastAsia"/>
          <w:szCs w:val="21"/>
          <w:lang w:val="ja-JP"/>
        </w:rPr>
        <w:t>発表時間は下記予定</w:t>
      </w:r>
      <w:r w:rsidR="00376734" w:rsidRPr="00566CAB">
        <w:rPr>
          <w:rFonts w:asciiTheme="majorEastAsia" w:eastAsiaTheme="majorEastAsia" w:hint="eastAsia"/>
          <w:szCs w:val="21"/>
          <w:lang w:val="ja-JP"/>
        </w:rPr>
        <w:t>をご参照ください。</w:t>
      </w:r>
    </w:p>
    <w:p w14:paraId="1815F28A" w14:textId="77777777" w:rsidR="00CD5476" w:rsidRPr="00566CAB" w:rsidRDefault="002D0046" w:rsidP="00A300F2">
      <w:pPr>
        <w:spacing w:afterLines="50" w:after="191"/>
        <w:ind w:firstLineChars="100" w:firstLine="210"/>
        <w:rPr>
          <w:rFonts w:asciiTheme="majorEastAsia" w:eastAsiaTheme="majorEastAsia"/>
          <w:szCs w:val="21"/>
          <w:lang w:val="ja-JP"/>
        </w:rPr>
      </w:pPr>
      <w:r w:rsidRPr="00566CAB">
        <w:rPr>
          <w:rFonts w:asciiTheme="majorEastAsia" w:eastAsiaTheme="majorEastAsia" w:hint="eastAsia"/>
          <w:szCs w:val="21"/>
          <w:lang w:val="ja-JP"/>
        </w:rPr>
        <w:t>ロビーにお茶とお菓子が用意してあります。プレゼンテーションに参加されていない時はご利用ください。</w:t>
      </w:r>
    </w:p>
    <w:p w14:paraId="1D066370" w14:textId="77777777" w:rsidR="001B25F7" w:rsidRDefault="0074692B">
      <w:pPr>
        <w:rPr>
          <w:rFonts w:asciiTheme="majorEastAsia" w:eastAsiaTheme="majorEastAsia"/>
          <w:lang w:val="ja-JP"/>
        </w:rPr>
      </w:pPr>
      <w:r>
        <w:rPr>
          <w:rFonts w:asciiTheme="majorEastAsia" w:eastAsiaTheme="majorEastAsia" w:hint="eastAsia"/>
          <w:noProof/>
        </w:rPr>
        <w:drawing>
          <wp:inline distT="0" distB="0" distL="0" distR="0" wp14:anchorId="59F917CA" wp14:editId="44127893">
            <wp:extent cx="5400040" cy="3150235"/>
            <wp:effectExtent l="76200" t="19050" r="86360" b="0"/>
            <wp:docPr id="2" name="図表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19218839" w14:textId="77777777" w:rsidR="0058577C" w:rsidRPr="008230FF" w:rsidRDefault="0058577C">
      <w:pPr>
        <w:rPr>
          <w:rFonts w:asciiTheme="majorEastAsia" w:eastAsiaTheme="majorEastAsia"/>
          <w:lang w:val="ja-JP"/>
        </w:rPr>
      </w:pPr>
    </w:p>
    <w:p w14:paraId="36739F97" w14:textId="77777777" w:rsidR="00751BB6" w:rsidRDefault="00751BB6">
      <w:pPr>
        <w:rPr>
          <w:rFonts w:asciiTheme="majorEastAsia" w:eastAsiaTheme="majorEastAsia"/>
        </w:rPr>
      </w:pPr>
    </w:p>
    <w:p w14:paraId="0CBE3621" w14:textId="77777777" w:rsidR="001B25F7" w:rsidRPr="00EB6EA1" w:rsidRDefault="002D0046" w:rsidP="00376734">
      <w:pPr>
        <w:pStyle w:val="a7"/>
        <w:numPr>
          <w:ilvl w:val="0"/>
          <w:numId w:val="4"/>
        </w:numPr>
        <w:ind w:leftChars="0"/>
        <w:rPr>
          <w:rFonts w:asciiTheme="majorEastAsia" w:eastAsiaTheme="majorEastAsia"/>
          <w:b/>
          <w:sz w:val="24"/>
          <w:lang w:val="ja-JP"/>
        </w:rPr>
      </w:pPr>
      <w:r w:rsidRPr="00EB6EA1">
        <w:rPr>
          <w:rFonts w:asciiTheme="majorEastAsia" w:eastAsiaTheme="majorEastAsia" w:hint="eastAsia"/>
          <w:b/>
          <w:sz w:val="24"/>
          <w:lang w:val="ja-JP"/>
        </w:rPr>
        <w:t>お腹がすいたら</w:t>
      </w:r>
    </w:p>
    <w:p w14:paraId="782F5465" w14:textId="77777777" w:rsidR="001B25F7" w:rsidRPr="00EB6EA1" w:rsidRDefault="002D0046">
      <w:pPr>
        <w:rPr>
          <w:rFonts w:asciiTheme="majorEastAsia" w:eastAsiaTheme="majorEastAsia"/>
          <w:sz w:val="20"/>
          <w:szCs w:val="20"/>
        </w:rPr>
      </w:pPr>
      <w:r w:rsidRPr="00EB6EA1">
        <w:rPr>
          <w:rFonts w:asciiTheme="majorEastAsia" w:eastAsiaTheme="majorEastAsia" w:hint="eastAsia"/>
          <w:sz w:val="20"/>
          <w:szCs w:val="20"/>
        </w:rPr>
        <w:t>今年の会社見学会では、軽食を</w:t>
      </w:r>
      <w:r w:rsidR="001950E2" w:rsidRPr="00EB6EA1">
        <w:rPr>
          <w:rFonts w:asciiTheme="majorEastAsia" w:eastAsiaTheme="majorEastAsia" w:hint="eastAsia"/>
          <w:sz w:val="20"/>
          <w:szCs w:val="20"/>
        </w:rPr>
        <w:t>いつでも</w:t>
      </w:r>
      <w:r w:rsidRPr="00EB6EA1">
        <w:rPr>
          <w:rFonts w:asciiTheme="majorEastAsia" w:eastAsiaTheme="majorEastAsia" w:hint="eastAsia"/>
          <w:sz w:val="20"/>
          <w:szCs w:val="20"/>
        </w:rPr>
        <w:t>お召し上がりいただけます。今回のお勧めメニューは</w:t>
      </w:r>
      <w:r w:rsidR="00AD423F" w:rsidRPr="00EB6EA1">
        <w:rPr>
          <w:rFonts w:asciiTheme="majorEastAsia" w:eastAsiaTheme="majorEastAsia" w:hint="eastAsia"/>
          <w:sz w:val="20"/>
          <w:szCs w:val="20"/>
        </w:rPr>
        <w:t>、</w:t>
      </w:r>
      <w:r w:rsidRPr="00EB6EA1">
        <w:rPr>
          <w:rFonts w:asciiTheme="majorEastAsia" w:eastAsiaTheme="majorEastAsia" w:hint="eastAsia"/>
          <w:sz w:val="20"/>
          <w:szCs w:val="20"/>
        </w:rPr>
        <w:t>次のとおりです。</w:t>
      </w:r>
    </w:p>
    <w:p w14:paraId="4AC5A0AD" w14:textId="77777777" w:rsidR="001B25F7" w:rsidRPr="00EB6EA1" w:rsidRDefault="002D0046" w:rsidP="00A300F2">
      <w:pPr>
        <w:pStyle w:val="a7"/>
        <w:numPr>
          <w:ilvl w:val="0"/>
          <w:numId w:val="3"/>
        </w:numPr>
        <w:spacing w:line="360" w:lineRule="auto"/>
        <w:ind w:leftChars="0"/>
        <w:rPr>
          <w:rFonts w:asciiTheme="majorEastAsia" w:eastAsiaTheme="majorEastAsia"/>
          <w:b/>
          <w:szCs w:val="21"/>
        </w:rPr>
      </w:pPr>
      <w:r w:rsidRPr="00EB6EA1">
        <w:rPr>
          <w:rFonts w:asciiTheme="majorEastAsia" w:eastAsiaTheme="majorEastAsia" w:hint="eastAsia"/>
          <w:b/>
          <w:szCs w:val="21"/>
        </w:rPr>
        <w:t>フレッシュコーヒーとマフィン</w:t>
      </w:r>
    </w:p>
    <w:p w14:paraId="1AB1DB9A" w14:textId="77777777" w:rsidR="001B25F7" w:rsidRPr="00EB6EA1" w:rsidRDefault="002D0046" w:rsidP="00A300F2">
      <w:pPr>
        <w:pStyle w:val="a7"/>
        <w:numPr>
          <w:ilvl w:val="0"/>
          <w:numId w:val="3"/>
        </w:numPr>
        <w:spacing w:line="360" w:lineRule="auto"/>
        <w:ind w:leftChars="0"/>
        <w:rPr>
          <w:rFonts w:asciiTheme="majorEastAsia" w:eastAsiaTheme="majorEastAsia"/>
          <w:b/>
          <w:szCs w:val="21"/>
        </w:rPr>
      </w:pPr>
      <w:r w:rsidRPr="00EB6EA1">
        <w:rPr>
          <w:rFonts w:asciiTheme="majorEastAsia" w:eastAsiaTheme="majorEastAsia" w:hint="eastAsia"/>
          <w:b/>
          <w:szCs w:val="21"/>
        </w:rPr>
        <w:t>新鮮なビーフスライスのサンドイッチ</w:t>
      </w:r>
    </w:p>
    <w:p w14:paraId="344252C0" w14:textId="77777777" w:rsidR="001B25F7" w:rsidRPr="00EB6EA1" w:rsidRDefault="002D0046" w:rsidP="00A300F2">
      <w:pPr>
        <w:pStyle w:val="a7"/>
        <w:numPr>
          <w:ilvl w:val="0"/>
          <w:numId w:val="3"/>
        </w:numPr>
        <w:spacing w:line="360" w:lineRule="auto"/>
        <w:ind w:leftChars="0"/>
        <w:rPr>
          <w:rFonts w:asciiTheme="majorEastAsia" w:eastAsiaTheme="majorEastAsia"/>
          <w:b/>
          <w:szCs w:val="21"/>
        </w:rPr>
      </w:pPr>
      <w:r w:rsidRPr="00EB6EA1">
        <w:rPr>
          <w:rFonts w:asciiTheme="majorEastAsia" w:eastAsiaTheme="majorEastAsia" w:hint="eastAsia"/>
          <w:b/>
          <w:szCs w:val="21"/>
        </w:rPr>
        <w:t>ホットピザとコールドピザ</w:t>
      </w:r>
    </w:p>
    <w:p w14:paraId="6F6D653E" w14:textId="77777777" w:rsidR="001B25F7" w:rsidRPr="00EB6EA1" w:rsidRDefault="002D0046" w:rsidP="00A300F2">
      <w:pPr>
        <w:pStyle w:val="a7"/>
        <w:widowControl/>
        <w:numPr>
          <w:ilvl w:val="0"/>
          <w:numId w:val="3"/>
        </w:numPr>
        <w:spacing w:line="360" w:lineRule="auto"/>
        <w:ind w:leftChars="0"/>
        <w:rPr>
          <w:rFonts w:asciiTheme="majorEastAsia" w:eastAsiaTheme="majorEastAsia"/>
          <w:b/>
          <w:szCs w:val="21"/>
          <w:lang w:val="ja-JP"/>
        </w:rPr>
      </w:pPr>
      <w:r w:rsidRPr="00EB6EA1">
        <w:rPr>
          <w:rFonts w:asciiTheme="majorEastAsia" w:eastAsiaTheme="majorEastAsia" w:hint="eastAsia"/>
          <w:b/>
          <w:szCs w:val="21"/>
        </w:rPr>
        <w:t>産地直送フルーツ</w:t>
      </w:r>
    </w:p>
    <w:p w14:paraId="52D1DF07" w14:textId="77777777" w:rsidR="001B25F7" w:rsidRPr="00EB6EA1" w:rsidRDefault="001B25F7">
      <w:pPr>
        <w:rPr>
          <w:rFonts w:asciiTheme="majorEastAsia" w:eastAsiaTheme="majorEastAsia"/>
          <w:lang w:val="ja-JP"/>
        </w:rPr>
      </w:pPr>
    </w:p>
    <w:p w14:paraId="5865F1C6" w14:textId="77777777" w:rsidR="002D0046" w:rsidRPr="00EB6EA1" w:rsidRDefault="002D0046" w:rsidP="00B959EE">
      <w:pPr>
        <w:jc w:val="right"/>
        <w:rPr>
          <w:rFonts w:asciiTheme="majorEastAsia" w:eastAsiaTheme="majorEastAsia"/>
          <w:b/>
          <w:sz w:val="22"/>
        </w:rPr>
      </w:pPr>
      <w:r w:rsidRPr="00EB6EA1">
        <w:rPr>
          <w:rFonts w:asciiTheme="majorEastAsia" w:eastAsiaTheme="majorEastAsia" w:hint="eastAsia"/>
          <w:b/>
          <w:sz w:val="22"/>
          <w:lang w:val="ja-JP"/>
        </w:rPr>
        <w:lastRenderedPageBreak/>
        <w:t>ごゆっくりお楽しみください！</w:t>
      </w:r>
    </w:p>
    <w:sectPr w:rsidR="002D0046" w:rsidRPr="00EB6EA1" w:rsidSect="00904219">
      <w:pgSz w:w="11906" w:h="16838"/>
      <w:pgMar w:top="1701" w:right="1701" w:bottom="1701" w:left="1701" w:header="851" w:footer="992" w:gutter="0"/>
      <w:cols w:space="425"/>
      <w:docGrid w:type="lines" w:linePitch="3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B92EB" w14:textId="77777777" w:rsidR="006C5B45" w:rsidRDefault="006C5B45" w:rsidP="0038163B">
      <w:r>
        <w:separator/>
      </w:r>
    </w:p>
  </w:endnote>
  <w:endnote w:type="continuationSeparator" w:id="0">
    <w:p w14:paraId="044DB310" w14:textId="77777777" w:rsidR="006C5B45" w:rsidRDefault="006C5B45" w:rsidP="00381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HGｺﾞｼｯｸM">
    <w:panose1 w:val="020B0609000000000000"/>
    <w:charset w:val="80"/>
    <w:family w:val="modern"/>
    <w:pitch w:val="fixed"/>
    <w:sig w:usb0="80000281" w:usb1="28C76CF8" w:usb2="00000010" w:usb3="00000000" w:csb0="00020000" w:csb1="00000000"/>
  </w:font>
  <w:font w:name="HG明朝B">
    <w:panose1 w:val="02020809000000000000"/>
    <w:charset w:val="80"/>
    <w:family w:val="roman"/>
    <w:pitch w:val="fixed"/>
    <w:sig w:usb0="80000281" w:usb1="28C76CF8" w:usb2="00000010" w:usb3="00000000" w:csb0="00020000"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6A23B" w14:textId="77777777" w:rsidR="006C5B45" w:rsidRDefault="006C5B45" w:rsidP="0038163B">
      <w:r>
        <w:separator/>
      </w:r>
    </w:p>
  </w:footnote>
  <w:footnote w:type="continuationSeparator" w:id="0">
    <w:p w14:paraId="3B29432F" w14:textId="77777777" w:rsidR="006C5B45" w:rsidRDefault="006C5B45" w:rsidP="003816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2A20"/>
    <w:multiLevelType w:val="hybridMultilevel"/>
    <w:tmpl w:val="A2B0A5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E376669"/>
    <w:multiLevelType w:val="hybridMultilevel"/>
    <w:tmpl w:val="36A49A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34E7CBF"/>
    <w:multiLevelType w:val="hybridMultilevel"/>
    <w:tmpl w:val="F24AB4A8"/>
    <w:lvl w:ilvl="0" w:tplc="0409000D">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 w15:restartNumberingAfterBreak="0">
    <w:nsid w:val="4F6357B6"/>
    <w:multiLevelType w:val="hybridMultilevel"/>
    <w:tmpl w:val="B428D1D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21675272">
    <w:abstractNumId w:val="3"/>
  </w:num>
  <w:num w:numId="2" w16cid:durableId="1122959909">
    <w:abstractNumId w:val="0"/>
  </w:num>
  <w:num w:numId="3" w16cid:durableId="228655255">
    <w:abstractNumId w:val="2"/>
  </w:num>
  <w:num w:numId="4" w16cid:durableId="6945043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defaultTabStop w:val="840"/>
  <w:drawingGridVerticalSpacing w:val="38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63B"/>
    <w:rsid w:val="000116B4"/>
    <w:rsid w:val="0009701B"/>
    <w:rsid w:val="000E5C69"/>
    <w:rsid w:val="001950E2"/>
    <w:rsid w:val="001B25F7"/>
    <w:rsid w:val="001C7A27"/>
    <w:rsid w:val="002B257A"/>
    <w:rsid w:val="002D0046"/>
    <w:rsid w:val="00302FC4"/>
    <w:rsid w:val="00332D95"/>
    <w:rsid w:val="00376734"/>
    <w:rsid w:val="0038163B"/>
    <w:rsid w:val="003926AB"/>
    <w:rsid w:val="003B03F3"/>
    <w:rsid w:val="004E76F7"/>
    <w:rsid w:val="0053512C"/>
    <w:rsid w:val="00566CAB"/>
    <w:rsid w:val="00577E51"/>
    <w:rsid w:val="00580804"/>
    <w:rsid w:val="0058577C"/>
    <w:rsid w:val="005942A8"/>
    <w:rsid w:val="005E0641"/>
    <w:rsid w:val="005E19A6"/>
    <w:rsid w:val="005F4A06"/>
    <w:rsid w:val="006A0570"/>
    <w:rsid w:val="006C5B45"/>
    <w:rsid w:val="00733E68"/>
    <w:rsid w:val="0074692B"/>
    <w:rsid w:val="00751BB6"/>
    <w:rsid w:val="0075274C"/>
    <w:rsid w:val="007C7A24"/>
    <w:rsid w:val="008230FF"/>
    <w:rsid w:val="00827C41"/>
    <w:rsid w:val="008727A5"/>
    <w:rsid w:val="008A00DC"/>
    <w:rsid w:val="008A75B0"/>
    <w:rsid w:val="008C2C82"/>
    <w:rsid w:val="00904219"/>
    <w:rsid w:val="009D33BA"/>
    <w:rsid w:val="00A300F2"/>
    <w:rsid w:val="00AA5244"/>
    <w:rsid w:val="00AD423F"/>
    <w:rsid w:val="00B02331"/>
    <w:rsid w:val="00B82531"/>
    <w:rsid w:val="00B959EE"/>
    <w:rsid w:val="00BA4C7D"/>
    <w:rsid w:val="00C50AB2"/>
    <w:rsid w:val="00CD5476"/>
    <w:rsid w:val="00CF631F"/>
    <w:rsid w:val="00D43C3D"/>
    <w:rsid w:val="00D54BB8"/>
    <w:rsid w:val="00EB6EA1"/>
    <w:rsid w:val="00FD250F"/>
    <w:rsid w:val="00FD7B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B9AB7D"/>
  <w15:docId w15:val="{FC6301F7-AB0E-452A-8D3B-21EB31FBE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25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163B"/>
    <w:pPr>
      <w:tabs>
        <w:tab w:val="center" w:pos="4252"/>
        <w:tab w:val="right" w:pos="8504"/>
      </w:tabs>
      <w:snapToGrid w:val="0"/>
    </w:pPr>
  </w:style>
  <w:style w:type="character" w:customStyle="1" w:styleId="a4">
    <w:name w:val="ヘッダー (文字)"/>
    <w:basedOn w:val="a0"/>
    <w:link w:val="a3"/>
    <w:uiPriority w:val="99"/>
    <w:rsid w:val="0038163B"/>
    <w:rPr>
      <w:kern w:val="2"/>
      <w:sz w:val="21"/>
      <w:szCs w:val="24"/>
    </w:rPr>
  </w:style>
  <w:style w:type="paragraph" w:styleId="a5">
    <w:name w:val="footer"/>
    <w:basedOn w:val="a"/>
    <w:link w:val="a6"/>
    <w:uiPriority w:val="99"/>
    <w:unhideWhenUsed/>
    <w:rsid w:val="0038163B"/>
    <w:pPr>
      <w:tabs>
        <w:tab w:val="center" w:pos="4252"/>
        <w:tab w:val="right" w:pos="8504"/>
      </w:tabs>
      <w:snapToGrid w:val="0"/>
    </w:pPr>
  </w:style>
  <w:style w:type="character" w:customStyle="1" w:styleId="a6">
    <w:name w:val="フッター (文字)"/>
    <w:basedOn w:val="a0"/>
    <w:link w:val="a5"/>
    <w:uiPriority w:val="99"/>
    <w:rsid w:val="0038163B"/>
    <w:rPr>
      <w:kern w:val="2"/>
      <w:sz w:val="21"/>
      <w:szCs w:val="24"/>
    </w:rPr>
  </w:style>
  <w:style w:type="paragraph" w:styleId="a7">
    <w:name w:val="List Paragraph"/>
    <w:basedOn w:val="a"/>
    <w:uiPriority w:val="34"/>
    <w:qFormat/>
    <w:rsid w:val="00B959EE"/>
    <w:pPr>
      <w:ind w:leftChars="400" w:left="840"/>
    </w:pPr>
  </w:style>
  <w:style w:type="paragraph" w:styleId="a8">
    <w:name w:val="Balloon Text"/>
    <w:basedOn w:val="a"/>
    <w:link w:val="a9"/>
    <w:uiPriority w:val="99"/>
    <w:semiHidden/>
    <w:unhideWhenUsed/>
    <w:rsid w:val="0074692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4692B"/>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D004B3-7932-498A-8E7D-B76D11826A2A}" type="doc">
      <dgm:prSet loTypeId="urn:microsoft.com/office/officeart/2005/8/layout/vList2" loCatId="list" qsTypeId="urn:microsoft.com/office/officeart/2005/8/quickstyle/3d1" qsCatId="3D" csTypeId="urn:microsoft.com/office/officeart/2005/8/colors/accent1_2" csCatId="accent1" phldr="1"/>
      <dgm:spPr/>
      <dgm:t>
        <a:bodyPr/>
        <a:lstStyle/>
        <a:p>
          <a:endParaRPr kumimoji="1" lang="ja-JP" altLang="en-US"/>
        </a:p>
      </dgm:t>
    </dgm:pt>
    <dgm:pt modelId="{C620191A-1321-493C-B957-615034C6327B}">
      <dgm:prSet phldrT="[テキスト]" custT="1"/>
      <dgm:spPr/>
      <dgm:t>
        <a:bodyPr/>
        <a:lstStyle/>
        <a:p>
          <a:r>
            <a:rPr lang="en-US" altLang="ja-JP" sz="1400" b="1">
              <a:latin typeface="+mj-ea"/>
              <a:ea typeface="+mj-ea"/>
            </a:rPr>
            <a:t>1.</a:t>
          </a:r>
          <a:r>
            <a:rPr lang="ja-JP" sz="1400" b="1">
              <a:latin typeface="+mj-ea"/>
              <a:ea typeface="+mj-ea"/>
            </a:rPr>
            <a:t>すべてがチームのおかげ　--当社の歴史（</a:t>
          </a:r>
          <a:r>
            <a:rPr lang="en-US" sz="1400">
              <a:latin typeface="+mj-ea"/>
              <a:ea typeface="+mj-ea"/>
            </a:rPr>
            <a:t>10:00AM</a:t>
          </a:r>
          <a:r>
            <a:rPr lang="ja-JP" sz="1400">
              <a:latin typeface="+mj-ea"/>
              <a:ea typeface="+mj-ea"/>
            </a:rPr>
            <a:t>～</a:t>
          </a:r>
          <a:r>
            <a:rPr lang="ja-JP" sz="1400" b="1">
              <a:latin typeface="+mj-ea"/>
              <a:ea typeface="+mj-ea"/>
            </a:rPr>
            <a:t>）</a:t>
          </a:r>
          <a:endParaRPr kumimoji="1" lang="ja-JP" altLang="en-US" sz="1400">
            <a:latin typeface="+mj-ea"/>
            <a:ea typeface="+mj-ea"/>
          </a:endParaRPr>
        </a:p>
      </dgm:t>
    </dgm:pt>
    <dgm:pt modelId="{6DF75CC1-4984-4C5B-B4E9-C55B68C65A4F}" type="parTrans" cxnId="{D2B1F82E-3572-484F-AAE4-3A00585FA237}">
      <dgm:prSet/>
      <dgm:spPr/>
      <dgm:t>
        <a:bodyPr/>
        <a:lstStyle/>
        <a:p>
          <a:endParaRPr kumimoji="1" lang="ja-JP" altLang="en-US">
            <a:latin typeface="+mj-ea"/>
            <a:ea typeface="+mj-ea"/>
          </a:endParaRPr>
        </a:p>
      </dgm:t>
    </dgm:pt>
    <dgm:pt modelId="{6BD1962D-7A5D-4B2C-936F-5D8835F8C2EF}" type="sibTrans" cxnId="{D2B1F82E-3572-484F-AAE4-3A00585FA237}">
      <dgm:prSet/>
      <dgm:spPr/>
      <dgm:t>
        <a:bodyPr/>
        <a:lstStyle/>
        <a:p>
          <a:endParaRPr kumimoji="1" lang="ja-JP" altLang="en-US">
            <a:latin typeface="+mj-ea"/>
            <a:ea typeface="+mj-ea"/>
          </a:endParaRPr>
        </a:p>
      </dgm:t>
    </dgm:pt>
    <dgm:pt modelId="{D1040681-E20D-4011-8D61-C8AC29B9DF28}">
      <dgm:prSet phldrT="[テキスト]" custT="1"/>
      <dgm:spPr/>
      <dgm:t>
        <a:bodyPr/>
        <a:lstStyle/>
        <a:p>
          <a:r>
            <a:rPr lang="ja-JP" altLang="en-US" sz="1000">
              <a:latin typeface="+mj-ea"/>
              <a:ea typeface="+mj-ea"/>
            </a:rPr>
            <a:t>演者：社長　鈴木一郎</a:t>
          </a:r>
          <a:endParaRPr kumimoji="1" lang="ja-JP" altLang="en-US" sz="1000">
            <a:latin typeface="+mj-ea"/>
            <a:ea typeface="+mj-ea"/>
          </a:endParaRPr>
        </a:p>
      </dgm:t>
    </dgm:pt>
    <dgm:pt modelId="{6639949C-ED87-43DF-BF8D-436F4DEAE33F}" type="parTrans" cxnId="{2157A950-A55E-4438-8F39-7681E40B554A}">
      <dgm:prSet/>
      <dgm:spPr/>
      <dgm:t>
        <a:bodyPr/>
        <a:lstStyle/>
        <a:p>
          <a:endParaRPr kumimoji="1" lang="ja-JP" altLang="en-US">
            <a:latin typeface="+mj-ea"/>
            <a:ea typeface="+mj-ea"/>
          </a:endParaRPr>
        </a:p>
      </dgm:t>
    </dgm:pt>
    <dgm:pt modelId="{4B50704D-D541-41AD-AE23-A1B7AF939BA6}" type="sibTrans" cxnId="{2157A950-A55E-4438-8F39-7681E40B554A}">
      <dgm:prSet/>
      <dgm:spPr/>
      <dgm:t>
        <a:bodyPr/>
        <a:lstStyle/>
        <a:p>
          <a:endParaRPr kumimoji="1" lang="ja-JP" altLang="en-US">
            <a:latin typeface="+mj-ea"/>
            <a:ea typeface="+mj-ea"/>
          </a:endParaRPr>
        </a:p>
      </dgm:t>
    </dgm:pt>
    <dgm:pt modelId="{7D1FC4AF-86D8-4277-955B-AD4AA48BE478}">
      <dgm:prSet phldrT="[テキスト]" custT="1"/>
      <dgm:spPr/>
      <dgm:t>
        <a:bodyPr/>
        <a:lstStyle/>
        <a:p>
          <a:r>
            <a:rPr lang="en-US" altLang="ja-JP" sz="1400" b="1">
              <a:latin typeface="+mj-ea"/>
              <a:ea typeface="+mj-ea"/>
            </a:rPr>
            <a:t>2.</a:t>
          </a:r>
          <a:r>
            <a:rPr lang="ja-JP" sz="1400" b="1">
              <a:latin typeface="+mj-ea"/>
              <a:ea typeface="+mj-ea"/>
            </a:rPr>
            <a:t>最先端を</a:t>
          </a:r>
          <a:r>
            <a:rPr lang="ja-JP" altLang="en-US" sz="1400" b="1">
              <a:latin typeface="+mj-ea"/>
              <a:ea typeface="+mj-ea"/>
            </a:rPr>
            <a:t>さら</a:t>
          </a:r>
          <a:r>
            <a:rPr lang="ja-JP" sz="1400" b="1">
              <a:latin typeface="+mj-ea"/>
              <a:ea typeface="+mj-ea"/>
            </a:rPr>
            <a:t>に進む　--新製品とサービス（</a:t>
          </a:r>
          <a:r>
            <a:rPr lang="en-US" sz="1400">
              <a:latin typeface="+mj-ea"/>
              <a:ea typeface="+mj-ea"/>
            </a:rPr>
            <a:t>1:00PM</a:t>
          </a:r>
          <a:r>
            <a:rPr lang="ja-JP" sz="1400">
              <a:latin typeface="+mj-ea"/>
              <a:ea typeface="+mj-ea"/>
            </a:rPr>
            <a:t>～</a:t>
          </a:r>
          <a:r>
            <a:rPr lang="ja-JP" sz="1400" b="1">
              <a:latin typeface="+mj-ea"/>
              <a:ea typeface="+mj-ea"/>
            </a:rPr>
            <a:t>）</a:t>
          </a:r>
          <a:endParaRPr kumimoji="1" lang="ja-JP" altLang="en-US" sz="1400">
            <a:latin typeface="+mj-ea"/>
            <a:ea typeface="+mj-ea"/>
          </a:endParaRPr>
        </a:p>
      </dgm:t>
    </dgm:pt>
    <dgm:pt modelId="{352F0BC8-D5D4-45C4-90FF-0363F133E24A}" type="parTrans" cxnId="{9A4E1BBC-BD8F-46FC-A39B-336E450091E2}">
      <dgm:prSet/>
      <dgm:spPr/>
      <dgm:t>
        <a:bodyPr/>
        <a:lstStyle/>
        <a:p>
          <a:endParaRPr kumimoji="1" lang="ja-JP" altLang="en-US">
            <a:latin typeface="+mj-ea"/>
            <a:ea typeface="+mj-ea"/>
          </a:endParaRPr>
        </a:p>
      </dgm:t>
    </dgm:pt>
    <dgm:pt modelId="{8B2199D1-8F36-4C65-80DB-D1F31720E3FB}" type="sibTrans" cxnId="{9A4E1BBC-BD8F-46FC-A39B-336E450091E2}">
      <dgm:prSet/>
      <dgm:spPr/>
      <dgm:t>
        <a:bodyPr/>
        <a:lstStyle/>
        <a:p>
          <a:endParaRPr kumimoji="1" lang="ja-JP" altLang="en-US">
            <a:latin typeface="+mj-ea"/>
            <a:ea typeface="+mj-ea"/>
          </a:endParaRPr>
        </a:p>
      </dgm:t>
    </dgm:pt>
    <dgm:pt modelId="{6A681ACB-F8E2-4C49-A5C7-559969FFAB9A}">
      <dgm:prSet phldrT="[テキスト]" custT="1"/>
      <dgm:spPr/>
      <dgm:t>
        <a:bodyPr/>
        <a:lstStyle/>
        <a:p>
          <a:r>
            <a:rPr lang="ja-JP" altLang="en-US" sz="1000">
              <a:latin typeface="+mj-ea"/>
              <a:ea typeface="+mj-ea"/>
            </a:rPr>
            <a:t>演者：営業部長　川口忠</a:t>
          </a:r>
          <a:endParaRPr kumimoji="1" lang="ja-JP" altLang="en-US" sz="1000">
            <a:latin typeface="+mj-ea"/>
            <a:ea typeface="+mj-ea"/>
          </a:endParaRPr>
        </a:p>
      </dgm:t>
    </dgm:pt>
    <dgm:pt modelId="{B5F7B908-9C8A-444E-A66B-10261173D24C}" type="parTrans" cxnId="{AF01E372-03C2-414E-9515-0A2EB99D084C}">
      <dgm:prSet/>
      <dgm:spPr/>
      <dgm:t>
        <a:bodyPr/>
        <a:lstStyle/>
        <a:p>
          <a:endParaRPr kumimoji="1" lang="ja-JP" altLang="en-US">
            <a:latin typeface="+mj-ea"/>
            <a:ea typeface="+mj-ea"/>
          </a:endParaRPr>
        </a:p>
      </dgm:t>
    </dgm:pt>
    <dgm:pt modelId="{1FF8DFB2-AC93-44A5-AC84-D734A03973A6}" type="sibTrans" cxnId="{AF01E372-03C2-414E-9515-0A2EB99D084C}">
      <dgm:prSet/>
      <dgm:spPr/>
      <dgm:t>
        <a:bodyPr/>
        <a:lstStyle/>
        <a:p>
          <a:endParaRPr kumimoji="1" lang="ja-JP" altLang="en-US">
            <a:latin typeface="+mj-ea"/>
            <a:ea typeface="+mj-ea"/>
          </a:endParaRPr>
        </a:p>
      </dgm:t>
    </dgm:pt>
    <dgm:pt modelId="{045262C0-8B8C-40AA-A810-65698C5F5408}">
      <dgm:prSet custT="1"/>
      <dgm:spPr/>
      <dgm:t>
        <a:bodyPr/>
        <a:lstStyle/>
        <a:p>
          <a:r>
            <a:rPr lang="ja-JP" altLang="en-US" sz="1000">
              <a:latin typeface="+mj-ea"/>
              <a:ea typeface="+mj-ea"/>
            </a:rPr>
            <a:t>社長による業界初期の革新的発明秘話と社内の個人別実績の発表にご注目ください</a:t>
          </a:r>
          <a:r>
            <a:rPr lang="ja-JP" altLang="en-US" sz="1050">
              <a:latin typeface="+mj-ea"/>
              <a:ea typeface="+mj-ea"/>
            </a:rPr>
            <a:t>。</a:t>
          </a:r>
        </a:p>
      </dgm:t>
    </dgm:pt>
    <dgm:pt modelId="{B7CE8A21-E507-4908-A0DC-6E5EEA754320}" type="parTrans" cxnId="{F00C5A90-5C97-45B6-937F-7023B7670B27}">
      <dgm:prSet/>
      <dgm:spPr/>
      <dgm:t>
        <a:bodyPr/>
        <a:lstStyle/>
        <a:p>
          <a:endParaRPr kumimoji="1" lang="ja-JP" altLang="en-US">
            <a:latin typeface="+mj-ea"/>
            <a:ea typeface="+mj-ea"/>
          </a:endParaRPr>
        </a:p>
      </dgm:t>
    </dgm:pt>
    <dgm:pt modelId="{EECF4374-DBED-46B7-BBB9-B400B991B341}" type="sibTrans" cxnId="{F00C5A90-5C97-45B6-937F-7023B7670B27}">
      <dgm:prSet/>
      <dgm:spPr/>
      <dgm:t>
        <a:bodyPr/>
        <a:lstStyle/>
        <a:p>
          <a:endParaRPr kumimoji="1" lang="ja-JP" altLang="en-US">
            <a:latin typeface="+mj-ea"/>
            <a:ea typeface="+mj-ea"/>
          </a:endParaRPr>
        </a:p>
      </dgm:t>
    </dgm:pt>
    <dgm:pt modelId="{B67328A0-F54F-46C5-ADFC-868198AF03DA}">
      <dgm:prSet custT="1"/>
      <dgm:spPr/>
      <dgm:t>
        <a:bodyPr/>
        <a:lstStyle/>
        <a:p>
          <a:r>
            <a:rPr lang="ja-JP" altLang="en-US" sz="1000">
              <a:latin typeface="+mj-ea"/>
              <a:ea typeface="+mj-ea"/>
            </a:rPr>
            <a:t>当社の新製品と新カスタマーサービス体制を発表します。</a:t>
          </a:r>
        </a:p>
      </dgm:t>
    </dgm:pt>
    <dgm:pt modelId="{65100F66-CCD3-45F4-B746-9F1F3676AAFE}" type="parTrans" cxnId="{EFA9F6A9-6020-4055-8F6C-7266D9524EA8}">
      <dgm:prSet/>
      <dgm:spPr/>
      <dgm:t>
        <a:bodyPr/>
        <a:lstStyle/>
        <a:p>
          <a:endParaRPr kumimoji="1" lang="ja-JP" altLang="en-US">
            <a:latin typeface="+mj-ea"/>
            <a:ea typeface="+mj-ea"/>
          </a:endParaRPr>
        </a:p>
      </dgm:t>
    </dgm:pt>
    <dgm:pt modelId="{26340713-E400-428C-B52E-F9F3874C28BB}" type="sibTrans" cxnId="{EFA9F6A9-6020-4055-8F6C-7266D9524EA8}">
      <dgm:prSet/>
      <dgm:spPr/>
      <dgm:t>
        <a:bodyPr/>
        <a:lstStyle/>
        <a:p>
          <a:endParaRPr kumimoji="1" lang="ja-JP" altLang="en-US">
            <a:latin typeface="+mj-ea"/>
            <a:ea typeface="+mj-ea"/>
          </a:endParaRPr>
        </a:p>
      </dgm:t>
    </dgm:pt>
    <dgm:pt modelId="{6BA7F5FB-C269-4A30-B079-E192DB75605E}">
      <dgm:prSet custT="1"/>
      <dgm:spPr/>
      <dgm:t>
        <a:bodyPr/>
        <a:lstStyle/>
        <a:p>
          <a:r>
            <a:rPr lang="en-US" altLang="ja-JP" sz="1400" b="1">
              <a:latin typeface="+mj-ea"/>
              <a:ea typeface="+mj-ea"/>
            </a:rPr>
            <a:t>3.</a:t>
          </a:r>
          <a:r>
            <a:rPr lang="ja-JP" sz="1400" b="1">
              <a:latin typeface="+mj-ea"/>
              <a:ea typeface="+mj-ea"/>
            </a:rPr>
            <a:t>品質に関するお約束　--ISO900</a:t>
          </a:r>
          <a:r>
            <a:rPr lang="en-US" altLang="ja-JP" sz="1400" b="1">
              <a:latin typeface="+mj-ea"/>
              <a:ea typeface="+mj-ea"/>
            </a:rPr>
            <a:t>1</a:t>
          </a:r>
          <a:r>
            <a:rPr lang="ja-JP" sz="1400" b="1">
              <a:latin typeface="+mj-ea"/>
              <a:ea typeface="+mj-ea"/>
            </a:rPr>
            <a:t>認証取得（</a:t>
          </a:r>
          <a:r>
            <a:rPr lang="en-US" sz="1400">
              <a:latin typeface="+mj-ea"/>
              <a:ea typeface="+mj-ea"/>
            </a:rPr>
            <a:t>2:00PM</a:t>
          </a:r>
          <a:r>
            <a:rPr lang="ja-JP" sz="1400">
              <a:latin typeface="+mj-ea"/>
              <a:ea typeface="+mj-ea"/>
            </a:rPr>
            <a:t>～</a:t>
          </a:r>
          <a:r>
            <a:rPr lang="ja-JP" sz="1400" b="1">
              <a:latin typeface="+mj-ea"/>
              <a:ea typeface="+mj-ea"/>
            </a:rPr>
            <a:t>）</a:t>
          </a:r>
          <a:endParaRPr kumimoji="1" lang="ja-JP" altLang="en-US" sz="1400">
            <a:latin typeface="+mj-ea"/>
            <a:ea typeface="+mj-ea"/>
          </a:endParaRPr>
        </a:p>
      </dgm:t>
    </dgm:pt>
    <dgm:pt modelId="{10D7C4C2-40B8-420C-9727-A1CAEBCCA41F}" type="parTrans" cxnId="{893AB5CA-EA9E-4D33-9558-C6BBAAC601D7}">
      <dgm:prSet/>
      <dgm:spPr/>
      <dgm:t>
        <a:bodyPr/>
        <a:lstStyle/>
        <a:p>
          <a:endParaRPr kumimoji="1" lang="ja-JP" altLang="en-US">
            <a:latin typeface="+mj-ea"/>
            <a:ea typeface="+mj-ea"/>
          </a:endParaRPr>
        </a:p>
      </dgm:t>
    </dgm:pt>
    <dgm:pt modelId="{133D38E6-5B46-4695-AE52-7804D63FFF10}" type="sibTrans" cxnId="{893AB5CA-EA9E-4D33-9558-C6BBAAC601D7}">
      <dgm:prSet/>
      <dgm:spPr/>
      <dgm:t>
        <a:bodyPr/>
        <a:lstStyle/>
        <a:p>
          <a:endParaRPr kumimoji="1" lang="ja-JP" altLang="en-US">
            <a:latin typeface="+mj-ea"/>
            <a:ea typeface="+mj-ea"/>
          </a:endParaRPr>
        </a:p>
      </dgm:t>
    </dgm:pt>
    <dgm:pt modelId="{D34E82B8-6ACF-46D4-AEFC-9FF5AC1191E1}">
      <dgm:prSet custT="1"/>
      <dgm:spPr/>
      <dgm:t>
        <a:bodyPr/>
        <a:lstStyle/>
        <a:p>
          <a:r>
            <a:rPr lang="ja-JP" altLang="en-US" sz="1000">
              <a:latin typeface="+mj-ea"/>
              <a:ea typeface="+mj-ea"/>
            </a:rPr>
            <a:t>演者：業務担当　今井誠二郎</a:t>
          </a:r>
          <a:endParaRPr kumimoji="1" lang="ja-JP" altLang="en-US" sz="1000">
            <a:latin typeface="+mj-ea"/>
            <a:ea typeface="+mj-ea"/>
          </a:endParaRPr>
        </a:p>
      </dgm:t>
    </dgm:pt>
    <dgm:pt modelId="{89D63E37-5758-450D-B767-2EE53815CE0A}" type="parTrans" cxnId="{99803ED9-EFA2-4A54-9762-4E9003630423}">
      <dgm:prSet/>
      <dgm:spPr/>
      <dgm:t>
        <a:bodyPr/>
        <a:lstStyle/>
        <a:p>
          <a:endParaRPr kumimoji="1" lang="ja-JP" altLang="en-US">
            <a:latin typeface="+mj-ea"/>
            <a:ea typeface="+mj-ea"/>
          </a:endParaRPr>
        </a:p>
      </dgm:t>
    </dgm:pt>
    <dgm:pt modelId="{4DAA520F-00A4-4337-846D-F1ACB51F2783}" type="sibTrans" cxnId="{99803ED9-EFA2-4A54-9762-4E9003630423}">
      <dgm:prSet/>
      <dgm:spPr/>
      <dgm:t>
        <a:bodyPr/>
        <a:lstStyle/>
        <a:p>
          <a:endParaRPr kumimoji="1" lang="ja-JP" altLang="en-US">
            <a:latin typeface="+mj-ea"/>
            <a:ea typeface="+mj-ea"/>
          </a:endParaRPr>
        </a:p>
      </dgm:t>
    </dgm:pt>
    <dgm:pt modelId="{5FAF7BCE-B7B6-425F-A8E0-7E752EEBCC3B}">
      <dgm:prSet custT="1"/>
      <dgm:spPr/>
      <dgm:t>
        <a:bodyPr/>
        <a:lstStyle/>
        <a:p>
          <a:r>
            <a:rPr lang="ja-JP" altLang="en-US" sz="1000">
              <a:latin typeface="+mj-ea"/>
              <a:ea typeface="+mj-ea"/>
            </a:rPr>
            <a:t>当社が</a:t>
          </a:r>
          <a:r>
            <a:rPr lang="en-US" altLang="ja-JP" sz="1000">
              <a:latin typeface="+mj-ea"/>
              <a:ea typeface="+mj-ea"/>
            </a:rPr>
            <a:t>ISO9001</a:t>
          </a:r>
          <a:r>
            <a:rPr lang="ja-JP" altLang="en-US" sz="1000">
              <a:latin typeface="+mj-ea"/>
              <a:ea typeface="+mj-ea"/>
            </a:rPr>
            <a:t>認証を取得するまでの過程の概略説明をします。</a:t>
          </a:r>
        </a:p>
      </dgm:t>
    </dgm:pt>
    <dgm:pt modelId="{DC778FEC-7E33-4FC3-85E7-0718ECC896F5}" type="parTrans" cxnId="{E1C5C66F-BB80-4437-BF91-BC6C52458D45}">
      <dgm:prSet/>
      <dgm:spPr/>
      <dgm:t>
        <a:bodyPr/>
        <a:lstStyle/>
        <a:p>
          <a:endParaRPr kumimoji="1" lang="ja-JP" altLang="en-US">
            <a:latin typeface="+mj-ea"/>
            <a:ea typeface="+mj-ea"/>
          </a:endParaRPr>
        </a:p>
      </dgm:t>
    </dgm:pt>
    <dgm:pt modelId="{5FC5F28B-329E-4EBB-A679-8FEC43C67B62}" type="sibTrans" cxnId="{E1C5C66F-BB80-4437-BF91-BC6C52458D45}">
      <dgm:prSet/>
      <dgm:spPr/>
      <dgm:t>
        <a:bodyPr/>
        <a:lstStyle/>
        <a:p>
          <a:endParaRPr kumimoji="1" lang="ja-JP" altLang="en-US">
            <a:latin typeface="+mj-ea"/>
            <a:ea typeface="+mj-ea"/>
          </a:endParaRPr>
        </a:p>
      </dgm:t>
    </dgm:pt>
    <dgm:pt modelId="{DA5A0832-2931-4BFE-AB6B-883CAC004B80}" type="pres">
      <dgm:prSet presAssocID="{B6D004B3-7932-498A-8E7D-B76D11826A2A}" presName="linear" presStyleCnt="0">
        <dgm:presLayoutVars>
          <dgm:animLvl val="lvl"/>
          <dgm:resizeHandles val="exact"/>
        </dgm:presLayoutVars>
      </dgm:prSet>
      <dgm:spPr/>
    </dgm:pt>
    <dgm:pt modelId="{D6325268-19AA-4C98-89A8-A9F00425B001}" type="pres">
      <dgm:prSet presAssocID="{C620191A-1321-493C-B957-615034C6327B}" presName="parentText" presStyleLbl="node1" presStyleIdx="0" presStyleCnt="3">
        <dgm:presLayoutVars>
          <dgm:chMax val="0"/>
          <dgm:bulletEnabled val="1"/>
        </dgm:presLayoutVars>
      </dgm:prSet>
      <dgm:spPr/>
    </dgm:pt>
    <dgm:pt modelId="{C87D419C-8A18-4602-96ED-C9C97F6570F7}" type="pres">
      <dgm:prSet presAssocID="{C620191A-1321-493C-B957-615034C6327B}" presName="childText" presStyleLbl="revTx" presStyleIdx="0" presStyleCnt="3">
        <dgm:presLayoutVars>
          <dgm:bulletEnabled val="1"/>
        </dgm:presLayoutVars>
      </dgm:prSet>
      <dgm:spPr/>
    </dgm:pt>
    <dgm:pt modelId="{90DF30AD-2BC7-4712-98B4-7F51A744EF71}" type="pres">
      <dgm:prSet presAssocID="{7D1FC4AF-86D8-4277-955B-AD4AA48BE478}" presName="parentText" presStyleLbl="node1" presStyleIdx="1" presStyleCnt="3">
        <dgm:presLayoutVars>
          <dgm:chMax val="0"/>
          <dgm:bulletEnabled val="1"/>
        </dgm:presLayoutVars>
      </dgm:prSet>
      <dgm:spPr/>
    </dgm:pt>
    <dgm:pt modelId="{7F465001-F609-4298-A67F-7AF5DEEA7395}" type="pres">
      <dgm:prSet presAssocID="{7D1FC4AF-86D8-4277-955B-AD4AA48BE478}" presName="childText" presStyleLbl="revTx" presStyleIdx="1" presStyleCnt="3">
        <dgm:presLayoutVars>
          <dgm:bulletEnabled val="1"/>
        </dgm:presLayoutVars>
      </dgm:prSet>
      <dgm:spPr/>
    </dgm:pt>
    <dgm:pt modelId="{35763633-4758-4E30-AA51-BBE9E79321B5}" type="pres">
      <dgm:prSet presAssocID="{6BA7F5FB-C269-4A30-B079-E192DB75605E}" presName="parentText" presStyleLbl="node1" presStyleIdx="2" presStyleCnt="3">
        <dgm:presLayoutVars>
          <dgm:chMax val="0"/>
          <dgm:bulletEnabled val="1"/>
        </dgm:presLayoutVars>
      </dgm:prSet>
      <dgm:spPr/>
    </dgm:pt>
    <dgm:pt modelId="{9A5940BB-AF5C-4690-B0AD-692A799428E2}" type="pres">
      <dgm:prSet presAssocID="{6BA7F5FB-C269-4A30-B079-E192DB75605E}" presName="childText" presStyleLbl="revTx" presStyleIdx="2" presStyleCnt="3">
        <dgm:presLayoutVars>
          <dgm:bulletEnabled val="1"/>
        </dgm:presLayoutVars>
      </dgm:prSet>
      <dgm:spPr/>
    </dgm:pt>
  </dgm:ptLst>
  <dgm:cxnLst>
    <dgm:cxn modelId="{EC175A00-3891-4D31-84F8-A9141B7431D2}" type="presOf" srcId="{B67328A0-F54F-46C5-ADFC-868198AF03DA}" destId="{7F465001-F609-4298-A67F-7AF5DEEA7395}" srcOrd="0" destOrd="1" presId="urn:microsoft.com/office/officeart/2005/8/layout/vList2"/>
    <dgm:cxn modelId="{13153719-90CA-4A74-B754-8D1C07F4197C}" type="presOf" srcId="{5FAF7BCE-B7B6-425F-A8E0-7E752EEBCC3B}" destId="{9A5940BB-AF5C-4690-B0AD-692A799428E2}" srcOrd="0" destOrd="1" presId="urn:microsoft.com/office/officeart/2005/8/layout/vList2"/>
    <dgm:cxn modelId="{F403851F-1E06-4559-8A95-F408319A5736}" type="presOf" srcId="{7D1FC4AF-86D8-4277-955B-AD4AA48BE478}" destId="{90DF30AD-2BC7-4712-98B4-7F51A744EF71}" srcOrd="0" destOrd="0" presId="urn:microsoft.com/office/officeart/2005/8/layout/vList2"/>
    <dgm:cxn modelId="{D2B1F82E-3572-484F-AAE4-3A00585FA237}" srcId="{B6D004B3-7932-498A-8E7D-B76D11826A2A}" destId="{C620191A-1321-493C-B957-615034C6327B}" srcOrd="0" destOrd="0" parTransId="{6DF75CC1-4984-4C5B-B4E9-C55B68C65A4F}" sibTransId="{6BD1962D-7A5D-4B2C-936F-5D8835F8C2EF}"/>
    <dgm:cxn modelId="{894A5930-A368-4E24-9583-9AEBC0FFE1E6}" type="presOf" srcId="{D1040681-E20D-4011-8D61-C8AC29B9DF28}" destId="{C87D419C-8A18-4602-96ED-C9C97F6570F7}" srcOrd="0" destOrd="0" presId="urn:microsoft.com/office/officeart/2005/8/layout/vList2"/>
    <dgm:cxn modelId="{E1C5C66F-BB80-4437-BF91-BC6C52458D45}" srcId="{6BA7F5FB-C269-4A30-B079-E192DB75605E}" destId="{5FAF7BCE-B7B6-425F-A8E0-7E752EEBCC3B}" srcOrd="1" destOrd="0" parTransId="{DC778FEC-7E33-4FC3-85E7-0718ECC896F5}" sibTransId="{5FC5F28B-329E-4EBB-A679-8FEC43C67B62}"/>
    <dgm:cxn modelId="{2157A950-A55E-4438-8F39-7681E40B554A}" srcId="{C620191A-1321-493C-B957-615034C6327B}" destId="{D1040681-E20D-4011-8D61-C8AC29B9DF28}" srcOrd="0" destOrd="0" parTransId="{6639949C-ED87-43DF-BF8D-436F4DEAE33F}" sibTransId="{4B50704D-D541-41AD-AE23-A1B7AF939BA6}"/>
    <dgm:cxn modelId="{AF01E372-03C2-414E-9515-0A2EB99D084C}" srcId="{7D1FC4AF-86D8-4277-955B-AD4AA48BE478}" destId="{6A681ACB-F8E2-4C49-A5C7-559969FFAB9A}" srcOrd="0" destOrd="0" parTransId="{B5F7B908-9C8A-444E-A66B-10261173D24C}" sibTransId="{1FF8DFB2-AC93-44A5-AC84-D734A03973A6}"/>
    <dgm:cxn modelId="{F7AA0259-D4EF-43C2-A5AD-D46DBCF57090}" type="presOf" srcId="{6A681ACB-F8E2-4C49-A5C7-559969FFAB9A}" destId="{7F465001-F609-4298-A67F-7AF5DEEA7395}" srcOrd="0" destOrd="0" presId="urn:microsoft.com/office/officeart/2005/8/layout/vList2"/>
    <dgm:cxn modelId="{1591A486-076E-40E6-A213-B7FE187C7907}" type="presOf" srcId="{6BA7F5FB-C269-4A30-B079-E192DB75605E}" destId="{35763633-4758-4E30-AA51-BBE9E79321B5}" srcOrd="0" destOrd="0" presId="urn:microsoft.com/office/officeart/2005/8/layout/vList2"/>
    <dgm:cxn modelId="{F00C5A90-5C97-45B6-937F-7023B7670B27}" srcId="{C620191A-1321-493C-B957-615034C6327B}" destId="{045262C0-8B8C-40AA-A810-65698C5F5408}" srcOrd="1" destOrd="0" parTransId="{B7CE8A21-E507-4908-A0DC-6E5EEA754320}" sibTransId="{EECF4374-DBED-46B7-BBB9-B400B991B341}"/>
    <dgm:cxn modelId="{F226ADA9-C04D-45F3-8057-C8EBF7A81208}" type="presOf" srcId="{B6D004B3-7932-498A-8E7D-B76D11826A2A}" destId="{DA5A0832-2931-4BFE-AB6B-883CAC004B80}" srcOrd="0" destOrd="0" presId="urn:microsoft.com/office/officeart/2005/8/layout/vList2"/>
    <dgm:cxn modelId="{EFA9F6A9-6020-4055-8F6C-7266D9524EA8}" srcId="{7D1FC4AF-86D8-4277-955B-AD4AA48BE478}" destId="{B67328A0-F54F-46C5-ADFC-868198AF03DA}" srcOrd="1" destOrd="0" parTransId="{65100F66-CCD3-45F4-B746-9F1F3676AAFE}" sibTransId="{26340713-E400-428C-B52E-F9F3874C28BB}"/>
    <dgm:cxn modelId="{9A4E1BBC-BD8F-46FC-A39B-336E450091E2}" srcId="{B6D004B3-7932-498A-8E7D-B76D11826A2A}" destId="{7D1FC4AF-86D8-4277-955B-AD4AA48BE478}" srcOrd="1" destOrd="0" parTransId="{352F0BC8-D5D4-45C4-90FF-0363F133E24A}" sibTransId="{8B2199D1-8F36-4C65-80DB-D1F31720E3FB}"/>
    <dgm:cxn modelId="{0349F2C1-6C24-4C64-A103-D1F5C7A75666}" type="presOf" srcId="{C620191A-1321-493C-B957-615034C6327B}" destId="{D6325268-19AA-4C98-89A8-A9F00425B001}" srcOrd="0" destOrd="0" presId="urn:microsoft.com/office/officeart/2005/8/layout/vList2"/>
    <dgm:cxn modelId="{24FA90C9-071F-4273-B167-8CDC1886B76A}" type="presOf" srcId="{045262C0-8B8C-40AA-A810-65698C5F5408}" destId="{C87D419C-8A18-4602-96ED-C9C97F6570F7}" srcOrd="0" destOrd="1" presId="urn:microsoft.com/office/officeart/2005/8/layout/vList2"/>
    <dgm:cxn modelId="{893AB5CA-EA9E-4D33-9558-C6BBAAC601D7}" srcId="{B6D004B3-7932-498A-8E7D-B76D11826A2A}" destId="{6BA7F5FB-C269-4A30-B079-E192DB75605E}" srcOrd="2" destOrd="0" parTransId="{10D7C4C2-40B8-420C-9727-A1CAEBCCA41F}" sibTransId="{133D38E6-5B46-4695-AE52-7804D63FFF10}"/>
    <dgm:cxn modelId="{F43390D2-2160-4AAF-8218-516302D1342F}" type="presOf" srcId="{D34E82B8-6ACF-46D4-AEFC-9FF5AC1191E1}" destId="{9A5940BB-AF5C-4690-B0AD-692A799428E2}" srcOrd="0" destOrd="0" presId="urn:microsoft.com/office/officeart/2005/8/layout/vList2"/>
    <dgm:cxn modelId="{99803ED9-EFA2-4A54-9762-4E9003630423}" srcId="{6BA7F5FB-C269-4A30-B079-E192DB75605E}" destId="{D34E82B8-6ACF-46D4-AEFC-9FF5AC1191E1}" srcOrd="0" destOrd="0" parTransId="{89D63E37-5758-450D-B767-2EE53815CE0A}" sibTransId="{4DAA520F-00A4-4337-846D-F1ACB51F2783}"/>
    <dgm:cxn modelId="{62865375-7CAF-459B-A907-5EFA64E76026}" type="presParOf" srcId="{DA5A0832-2931-4BFE-AB6B-883CAC004B80}" destId="{D6325268-19AA-4C98-89A8-A9F00425B001}" srcOrd="0" destOrd="0" presId="urn:microsoft.com/office/officeart/2005/8/layout/vList2"/>
    <dgm:cxn modelId="{5B84CC52-7C44-4822-8F08-81CC363D0D75}" type="presParOf" srcId="{DA5A0832-2931-4BFE-AB6B-883CAC004B80}" destId="{C87D419C-8A18-4602-96ED-C9C97F6570F7}" srcOrd="1" destOrd="0" presId="urn:microsoft.com/office/officeart/2005/8/layout/vList2"/>
    <dgm:cxn modelId="{2264AD9B-8AAD-4C53-89DA-D08332EE2492}" type="presParOf" srcId="{DA5A0832-2931-4BFE-AB6B-883CAC004B80}" destId="{90DF30AD-2BC7-4712-98B4-7F51A744EF71}" srcOrd="2" destOrd="0" presId="urn:microsoft.com/office/officeart/2005/8/layout/vList2"/>
    <dgm:cxn modelId="{49D45267-CBAA-44BF-AA1A-B8DCC29E1BE9}" type="presParOf" srcId="{DA5A0832-2931-4BFE-AB6B-883CAC004B80}" destId="{7F465001-F609-4298-A67F-7AF5DEEA7395}" srcOrd="3" destOrd="0" presId="urn:microsoft.com/office/officeart/2005/8/layout/vList2"/>
    <dgm:cxn modelId="{80E88DBF-F13F-4D06-A5AE-1577AE3D4629}" type="presParOf" srcId="{DA5A0832-2931-4BFE-AB6B-883CAC004B80}" destId="{35763633-4758-4E30-AA51-BBE9E79321B5}" srcOrd="4" destOrd="0" presId="urn:microsoft.com/office/officeart/2005/8/layout/vList2"/>
    <dgm:cxn modelId="{59A18870-02A6-4912-ACC8-49BB7C4D88C1}" type="presParOf" srcId="{DA5A0832-2931-4BFE-AB6B-883CAC004B80}" destId="{9A5940BB-AF5C-4690-B0AD-692A799428E2}" srcOrd="5" destOrd="0" presId="urn:microsoft.com/office/officeart/2005/8/layout/vList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6325268-19AA-4C98-89A8-A9F00425B001}">
      <dsp:nvSpPr>
        <dsp:cNvPr id="0" name=""/>
        <dsp:cNvSpPr/>
      </dsp:nvSpPr>
      <dsp:spPr>
        <a:xfrm>
          <a:off x="0" y="40437"/>
          <a:ext cx="5400039" cy="542880"/>
        </a:xfrm>
        <a:prstGeom prst="roundRect">
          <a:avLst/>
        </a:prstGeom>
        <a:gradFill rotWithShape="0">
          <a:gsLst>
            <a:gs pos="0">
              <a:schemeClr val="accent1">
                <a:hueOff val="0"/>
                <a:satOff val="0"/>
                <a:lumOff val="0"/>
                <a:alphaOff val="0"/>
                <a:tint val="43000"/>
                <a:satMod val="165000"/>
              </a:schemeClr>
            </a:gs>
            <a:gs pos="55000">
              <a:schemeClr val="accent1">
                <a:hueOff val="0"/>
                <a:satOff val="0"/>
                <a:lumOff val="0"/>
                <a:alphaOff val="0"/>
                <a:tint val="83000"/>
                <a:satMod val="155000"/>
              </a:schemeClr>
            </a:gs>
            <a:gs pos="100000">
              <a:schemeClr val="accent1">
                <a:hueOff val="0"/>
                <a:satOff val="0"/>
                <a:lumOff val="0"/>
                <a:alphaOff val="0"/>
                <a:shade val="85000"/>
              </a:schemeClr>
            </a:gs>
          </a:gsLst>
          <a:path path="circle">
            <a:fillToRect l="-40000" t="-90000" r="140000" b="190000"/>
          </a:path>
        </a:gradFill>
        <a:ln>
          <a:noFill/>
        </a:ln>
        <a:effectLst>
          <a:outerShdw blurRad="50800" dist="25400" dir="5400000" rotWithShape="0">
            <a:srgbClr val="000000">
              <a:alpha val="4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l" defTabSz="622300">
            <a:lnSpc>
              <a:spcPct val="90000"/>
            </a:lnSpc>
            <a:spcBef>
              <a:spcPct val="0"/>
            </a:spcBef>
            <a:spcAft>
              <a:spcPct val="35000"/>
            </a:spcAft>
            <a:buNone/>
          </a:pPr>
          <a:r>
            <a:rPr lang="en-US" altLang="ja-JP" sz="1400" b="1" kern="1200">
              <a:latin typeface="+mj-ea"/>
              <a:ea typeface="+mj-ea"/>
            </a:rPr>
            <a:t>1.</a:t>
          </a:r>
          <a:r>
            <a:rPr lang="ja-JP" sz="1400" b="1" kern="1200">
              <a:latin typeface="+mj-ea"/>
              <a:ea typeface="+mj-ea"/>
            </a:rPr>
            <a:t>すべてがチームのおかげ　--当社の歴史（</a:t>
          </a:r>
          <a:r>
            <a:rPr lang="en-US" sz="1400" kern="1200">
              <a:latin typeface="+mj-ea"/>
              <a:ea typeface="+mj-ea"/>
            </a:rPr>
            <a:t>10:00AM</a:t>
          </a:r>
          <a:r>
            <a:rPr lang="ja-JP" sz="1400" kern="1200">
              <a:latin typeface="+mj-ea"/>
              <a:ea typeface="+mj-ea"/>
            </a:rPr>
            <a:t>～</a:t>
          </a:r>
          <a:r>
            <a:rPr lang="ja-JP" sz="1400" b="1" kern="1200">
              <a:latin typeface="+mj-ea"/>
              <a:ea typeface="+mj-ea"/>
            </a:rPr>
            <a:t>）</a:t>
          </a:r>
          <a:endParaRPr kumimoji="1" lang="ja-JP" altLang="en-US" sz="1400" kern="1200">
            <a:latin typeface="+mj-ea"/>
            <a:ea typeface="+mj-ea"/>
          </a:endParaRPr>
        </a:p>
      </dsp:txBody>
      <dsp:txXfrm>
        <a:off x="26501" y="66938"/>
        <a:ext cx="5347037" cy="489878"/>
      </dsp:txXfrm>
    </dsp:sp>
    <dsp:sp modelId="{C87D419C-8A18-4602-96ED-C9C97F6570F7}">
      <dsp:nvSpPr>
        <dsp:cNvPr id="0" name=""/>
        <dsp:cNvSpPr/>
      </dsp:nvSpPr>
      <dsp:spPr>
        <a:xfrm>
          <a:off x="0" y="583317"/>
          <a:ext cx="5400039" cy="4802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1451" tIns="12700" rIns="71120" bIns="12700" numCol="1" spcCol="1270" anchor="t" anchorCtr="0">
          <a:noAutofit/>
        </a:bodyPr>
        <a:lstStyle/>
        <a:p>
          <a:pPr marL="57150" lvl="1" indent="-57150" algn="l" defTabSz="444500">
            <a:lnSpc>
              <a:spcPct val="90000"/>
            </a:lnSpc>
            <a:spcBef>
              <a:spcPct val="0"/>
            </a:spcBef>
            <a:spcAft>
              <a:spcPct val="20000"/>
            </a:spcAft>
            <a:buChar char="•"/>
          </a:pPr>
          <a:r>
            <a:rPr lang="ja-JP" altLang="en-US" sz="1000" kern="1200">
              <a:latin typeface="+mj-ea"/>
              <a:ea typeface="+mj-ea"/>
            </a:rPr>
            <a:t>演者：社長　鈴木一郎</a:t>
          </a:r>
          <a:endParaRPr kumimoji="1" lang="ja-JP" altLang="en-US" sz="1000" kern="1200">
            <a:latin typeface="+mj-ea"/>
            <a:ea typeface="+mj-ea"/>
          </a:endParaRPr>
        </a:p>
        <a:p>
          <a:pPr marL="57150" lvl="1" indent="-57150" algn="l" defTabSz="444500">
            <a:lnSpc>
              <a:spcPct val="90000"/>
            </a:lnSpc>
            <a:spcBef>
              <a:spcPct val="0"/>
            </a:spcBef>
            <a:spcAft>
              <a:spcPct val="20000"/>
            </a:spcAft>
            <a:buChar char="•"/>
          </a:pPr>
          <a:r>
            <a:rPr lang="ja-JP" altLang="en-US" sz="1000" kern="1200">
              <a:latin typeface="+mj-ea"/>
              <a:ea typeface="+mj-ea"/>
            </a:rPr>
            <a:t>社長による業界初期の革新的発明秘話と社内の個人別実績の発表にご注目ください</a:t>
          </a:r>
          <a:r>
            <a:rPr lang="ja-JP" altLang="en-US" sz="1050" kern="1200">
              <a:latin typeface="+mj-ea"/>
              <a:ea typeface="+mj-ea"/>
            </a:rPr>
            <a:t>。</a:t>
          </a:r>
        </a:p>
      </dsp:txBody>
      <dsp:txXfrm>
        <a:off x="0" y="583317"/>
        <a:ext cx="5400039" cy="480240"/>
      </dsp:txXfrm>
    </dsp:sp>
    <dsp:sp modelId="{90DF30AD-2BC7-4712-98B4-7F51A744EF71}">
      <dsp:nvSpPr>
        <dsp:cNvPr id="0" name=""/>
        <dsp:cNvSpPr/>
      </dsp:nvSpPr>
      <dsp:spPr>
        <a:xfrm>
          <a:off x="0" y="1063557"/>
          <a:ext cx="5400039" cy="542880"/>
        </a:xfrm>
        <a:prstGeom prst="roundRect">
          <a:avLst/>
        </a:prstGeom>
        <a:gradFill rotWithShape="0">
          <a:gsLst>
            <a:gs pos="0">
              <a:schemeClr val="accent1">
                <a:hueOff val="0"/>
                <a:satOff val="0"/>
                <a:lumOff val="0"/>
                <a:alphaOff val="0"/>
                <a:tint val="43000"/>
                <a:satMod val="165000"/>
              </a:schemeClr>
            </a:gs>
            <a:gs pos="55000">
              <a:schemeClr val="accent1">
                <a:hueOff val="0"/>
                <a:satOff val="0"/>
                <a:lumOff val="0"/>
                <a:alphaOff val="0"/>
                <a:tint val="83000"/>
                <a:satMod val="155000"/>
              </a:schemeClr>
            </a:gs>
            <a:gs pos="100000">
              <a:schemeClr val="accent1">
                <a:hueOff val="0"/>
                <a:satOff val="0"/>
                <a:lumOff val="0"/>
                <a:alphaOff val="0"/>
                <a:shade val="85000"/>
              </a:schemeClr>
            </a:gs>
          </a:gsLst>
          <a:path path="circle">
            <a:fillToRect l="-40000" t="-90000" r="140000" b="190000"/>
          </a:path>
        </a:gradFill>
        <a:ln>
          <a:noFill/>
        </a:ln>
        <a:effectLst>
          <a:outerShdw blurRad="50800" dist="25400" dir="5400000" rotWithShape="0">
            <a:srgbClr val="000000">
              <a:alpha val="4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l" defTabSz="622300">
            <a:lnSpc>
              <a:spcPct val="90000"/>
            </a:lnSpc>
            <a:spcBef>
              <a:spcPct val="0"/>
            </a:spcBef>
            <a:spcAft>
              <a:spcPct val="35000"/>
            </a:spcAft>
            <a:buNone/>
          </a:pPr>
          <a:r>
            <a:rPr lang="en-US" altLang="ja-JP" sz="1400" b="1" kern="1200">
              <a:latin typeface="+mj-ea"/>
              <a:ea typeface="+mj-ea"/>
            </a:rPr>
            <a:t>2.</a:t>
          </a:r>
          <a:r>
            <a:rPr lang="ja-JP" sz="1400" b="1" kern="1200">
              <a:latin typeface="+mj-ea"/>
              <a:ea typeface="+mj-ea"/>
            </a:rPr>
            <a:t>最先端を</a:t>
          </a:r>
          <a:r>
            <a:rPr lang="ja-JP" altLang="en-US" sz="1400" b="1" kern="1200">
              <a:latin typeface="+mj-ea"/>
              <a:ea typeface="+mj-ea"/>
            </a:rPr>
            <a:t>さら</a:t>
          </a:r>
          <a:r>
            <a:rPr lang="ja-JP" sz="1400" b="1" kern="1200">
              <a:latin typeface="+mj-ea"/>
              <a:ea typeface="+mj-ea"/>
            </a:rPr>
            <a:t>に進む　--新製品とサービス（</a:t>
          </a:r>
          <a:r>
            <a:rPr lang="en-US" sz="1400" kern="1200">
              <a:latin typeface="+mj-ea"/>
              <a:ea typeface="+mj-ea"/>
            </a:rPr>
            <a:t>1:00PM</a:t>
          </a:r>
          <a:r>
            <a:rPr lang="ja-JP" sz="1400" kern="1200">
              <a:latin typeface="+mj-ea"/>
              <a:ea typeface="+mj-ea"/>
            </a:rPr>
            <a:t>～</a:t>
          </a:r>
          <a:r>
            <a:rPr lang="ja-JP" sz="1400" b="1" kern="1200">
              <a:latin typeface="+mj-ea"/>
              <a:ea typeface="+mj-ea"/>
            </a:rPr>
            <a:t>）</a:t>
          </a:r>
          <a:endParaRPr kumimoji="1" lang="ja-JP" altLang="en-US" sz="1400" kern="1200">
            <a:latin typeface="+mj-ea"/>
            <a:ea typeface="+mj-ea"/>
          </a:endParaRPr>
        </a:p>
      </dsp:txBody>
      <dsp:txXfrm>
        <a:off x="26501" y="1090058"/>
        <a:ext cx="5347037" cy="489878"/>
      </dsp:txXfrm>
    </dsp:sp>
    <dsp:sp modelId="{7F465001-F609-4298-A67F-7AF5DEEA7395}">
      <dsp:nvSpPr>
        <dsp:cNvPr id="0" name=""/>
        <dsp:cNvSpPr/>
      </dsp:nvSpPr>
      <dsp:spPr>
        <a:xfrm>
          <a:off x="0" y="1606437"/>
          <a:ext cx="5400039" cy="4802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1451" tIns="12700" rIns="71120" bIns="12700" numCol="1" spcCol="1270" anchor="t" anchorCtr="0">
          <a:noAutofit/>
        </a:bodyPr>
        <a:lstStyle/>
        <a:p>
          <a:pPr marL="57150" lvl="1" indent="-57150" algn="l" defTabSz="444500">
            <a:lnSpc>
              <a:spcPct val="90000"/>
            </a:lnSpc>
            <a:spcBef>
              <a:spcPct val="0"/>
            </a:spcBef>
            <a:spcAft>
              <a:spcPct val="20000"/>
            </a:spcAft>
            <a:buChar char="•"/>
          </a:pPr>
          <a:r>
            <a:rPr lang="ja-JP" altLang="en-US" sz="1000" kern="1200">
              <a:latin typeface="+mj-ea"/>
              <a:ea typeface="+mj-ea"/>
            </a:rPr>
            <a:t>演者：営業部長　川口忠</a:t>
          </a:r>
          <a:endParaRPr kumimoji="1" lang="ja-JP" altLang="en-US" sz="1000" kern="1200">
            <a:latin typeface="+mj-ea"/>
            <a:ea typeface="+mj-ea"/>
          </a:endParaRPr>
        </a:p>
        <a:p>
          <a:pPr marL="57150" lvl="1" indent="-57150" algn="l" defTabSz="444500">
            <a:lnSpc>
              <a:spcPct val="90000"/>
            </a:lnSpc>
            <a:spcBef>
              <a:spcPct val="0"/>
            </a:spcBef>
            <a:spcAft>
              <a:spcPct val="20000"/>
            </a:spcAft>
            <a:buChar char="•"/>
          </a:pPr>
          <a:r>
            <a:rPr lang="ja-JP" altLang="en-US" sz="1000" kern="1200">
              <a:latin typeface="+mj-ea"/>
              <a:ea typeface="+mj-ea"/>
            </a:rPr>
            <a:t>当社の新製品と新カスタマーサービス体制を発表します。</a:t>
          </a:r>
        </a:p>
      </dsp:txBody>
      <dsp:txXfrm>
        <a:off x="0" y="1606437"/>
        <a:ext cx="5400039" cy="480240"/>
      </dsp:txXfrm>
    </dsp:sp>
    <dsp:sp modelId="{35763633-4758-4E30-AA51-BBE9E79321B5}">
      <dsp:nvSpPr>
        <dsp:cNvPr id="0" name=""/>
        <dsp:cNvSpPr/>
      </dsp:nvSpPr>
      <dsp:spPr>
        <a:xfrm>
          <a:off x="0" y="2086677"/>
          <a:ext cx="5400039" cy="542880"/>
        </a:xfrm>
        <a:prstGeom prst="roundRect">
          <a:avLst/>
        </a:prstGeom>
        <a:gradFill rotWithShape="0">
          <a:gsLst>
            <a:gs pos="0">
              <a:schemeClr val="accent1">
                <a:hueOff val="0"/>
                <a:satOff val="0"/>
                <a:lumOff val="0"/>
                <a:alphaOff val="0"/>
                <a:tint val="43000"/>
                <a:satMod val="165000"/>
              </a:schemeClr>
            </a:gs>
            <a:gs pos="55000">
              <a:schemeClr val="accent1">
                <a:hueOff val="0"/>
                <a:satOff val="0"/>
                <a:lumOff val="0"/>
                <a:alphaOff val="0"/>
                <a:tint val="83000"/>
                <a:satMod val="155000"/>
              </a:schemeClr>
            </a:gs>
            <a:gs pos="100000">
              <a:schemeClr val="accent1">
                <a:hueOff val="0"/>
                <a:satOff val="0"/>
                <a:lumOff val="0"/>
                <a:alphaOff val="0"/>
                <a:shade val="85000"/>
              </a:schemeClr>
            </a:gs>
          </a:gsLst>
          <a:path path="circle">
            <a:fillToRect l="-40000" t="-90000" r="140000" b="190000"/>
          </a:path>
        </a:gradFill>
        <a:ln>
          <a:noFill/>
        </a:ln>
        <a:effectLst>
          <a:outerShdw blurRad="50800" dist="25400" dir="5400000" rotWithShape="0">
            <a:srgbClr val="000000">
              <a:alpha val="4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l" defTabSz="622300">
            <a:lnSpc>
              <a:spcPct val="90000"/>
            </a:lnSpc>
            <a:spcBef>
              <a:spcPct val="0"/>
            </a:spcBef>
            <a:spcAft>
              <a:spcPct val="35000"/>
            </a:spcAft>
            <a:buNone/>
          </a:pPr>
          <a:r>
            <a:rPr lang="en-US" altLang="ja-JP" sz="1400" b="1" kern="1200">
              <a:latin typeface="+mj-ea"/>
              <a:ea typeface="+mj-ea"/>
            </a:rPr>
            <a:t>3.</a:t>
          </a:r>
          <a:r>
            <a:rPr lang="ja-JP" sz="1400" b="1" kern="1200">
              <a:latin typeface="+mj-ea"/>
              <a:ea typeface="+mj-ea"/>
            </a:rPr>
            <a:t>品質に関するお約束　--ISO900</a:t>
          </a:r>
          <a:r>
            <a:rPr lang="en-US" altLang="ja-JP" sz="1400" b="1" kern="1200">
              <a:latin typeface="+mj-ea"/>
              <a:ea typeface="+mj-ea"/>
            </a:rPr>
            <a:t>1</a:t>
          </a:r>
          <a:r>
            <a:rPr lang="ja-JP" sz="1400" b="1" kern="1200">
              <a:latin typeface="+mj-ea"/>
              <a:ea typeface="+mj-ea"/>
            </a:rPr>
            <a:t>認証取得（</a:t>
          </a:r>
          <a:r>
            <a:rPr lang="en-US" sz="1400" kern="1200">
              <a:latin typeface="+mj-ea"/>
              <a:ea typeface="+mj-ea"/>
            </a:rPr>
            <a:t>2:00PM</a:t>
          </a:r>
          <a:r>
            <a:rPr lang="ja-JP" sz="1400" kern="1200">
              <a:latin typeface="+mj-ea"/>
              <a:ea typeface="+mj-ea"/>
            </a:rPr>
            <a:t>～</a:t>
          </a:r>
          <a:r>
            <a:rPr lang="ja-JP" sz="1400" b="1" kern="1200">
              <a:latin typeface="+mj-ea"/>
              <a:ea typeface="+mj-ea"/>
            </a:rPr>
            <a:t>）</a:t>
          </a:r>
          <a:endParaRPr kumimoji="1" lang="ja-JP" altLang="en-US" sz="1400" kern="1200">
            <a:latin typeface="+mj-ea"/>
            <a:ea typeface="+mj-ea"/>
          </a:endParaRPr>
        </a:p>
      </dsp:txBody>
      <dsp:txXfrm>
        <a:off x="26501" y="2113178"/>
        <a:ext cx="5347037" cy="489878"/>
      </dsp:txXfrm>
    </dsp:sp>
    <dsp:sp modelId="{9A5940BB-AF5C-4690-B0AD-692A799428E2}">
      <dsp:nvSpPr>
        <dsp:cNvPr id="0" name=""/>
        <dsp:cNvSpPr/>
      </dsp:nvSpPr>
      <dsp:spPr>
        <a:xfrm>
          <a:off x="0" y="2629557"/>
          <a:ext cx="5400039" cy="4802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1451" tIns="12700" rIns="71120" bIns="12700" numCol="1" spcCol="1270" anchor="t" anchorCtr="0">
          <a:noAutofit/>
        </a:bodyPr>
        <a:lstStyle/>
        <a:p>
          <a:pPr marL="57150" lvl="1" indent="-57150" algn="l" defTabSz="444500">
            <a:lnSpc>
              <a:spcPct val="90000"/>
            </a:lnSpc>
            <a:spcBef>
              <a:spcPct val="0"/>
            </a:spcBef>
            <a:spcAft>
              <a:spcPct val="20000"/>
            </a:spcAft>
            <a:buChar char="•"/>
          </a:pPr>
          <a:r>
            <a:rPr lang="ja-JP" altLang="en-US" sz="1000" kern="1200">
              <a:latin typeface="+mj-ea"/>
              <a:ea typeface="+mj-ea"/>
            </a:rPr>
            <a:t>演者：業務担当　今井誠二郎</a:t>
          </a:r>
          <a:endParaRPr kumimoji="1" lang="ja-JP" altLang="en-US" sz="1000" kern="1200">
            <a:latin typeface="+mj-ea"/>
            <a:ea typeface="+mj-ea"/>
          </a:endParaRPr>
        </a:p>
        <a:p>
          <a:pPr marL="57150" lvl="1" indent="-57150" algn="l" defTabSz="444500">
            <a:lnSpc>
              <a:spcPct val="90000"/>
            </a:lnSpc>
            <a:spcBef>
              <a:spcPct val="0"/>
            </a:spcBef>
            <a:spcAft>
              <a:spcPct val="20000"/>
            </a:spcAft>
            <a:buChar char="•"/>
          </a:pPr>
          <a:r>
            <a:rPr lang="ja-JP" altLang="en-US" sz="1000" kern="1200">
              <a:latin typeface="+mj-ea"/>
              <a:ea typeface="+mj-ea"/>
            </a:rPr>
            <a:t>当社が</a:t>
          </a:r>
          <a:r>
            <a:rPr lang="en-US" altLang="ja-JP" sz="1000" kern="1200">
              <a:latin typeface="+mj-ea"/>
              <a:ea typeface="+mj-ea"/>
            </a:rPr>
            <a:t>ISO9001</a:t>
          </a:r>
          <a:r>
            <a:rPr lang="ja-JP" altLang="en-US" sz="1000" kern="1200">
              <a:latin typeface="+mj-ea"/>
              <a:ea typeface="+mj-ea"/>
            </a:rPr>
            <a:t>認証を取得するまでの過程の概略説明をします。</a:t>
          </a:r>
        </a:p>
      </dsp:txBody>
      <dsp:txXfrm>
        <a:off x="0" y="2629557"/>
        <a:ext cx="5400039" cy="480240"/>
      </dsp:txXfrm>
    </dsp:sp>
  </dsp:spTree>
</dsp:drawing>
</file>

<file path=word/diagrams/layout1.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アーバン">
  <a:themeElements>
    <a:clrScheme name="アーバン">
      <a:dk1>
        <a:sysClr val="windowText" lastClr="000000"/>
      </a:dk1>
      <a:lt1>
        <a:sysClr val="window" lastClr="FFFFFF"/>
      </a:lt1>
      <a:dk2>
        <a:srgbClr val="424456"/>
      </a:dk2>
      <a:lt2>
        <a:srgbClr val="DEDEDE"/>
      </a:lt2>
      <a:accent1>
        <a:srgbClr val="53548A"/>
      </a:accent1>
      <a:accent2>
        <a:srgbClr val="438086"/>
      </a:accent2>
      <a:accent3>
        <a:srgbClr val="A04DA3"/>
      </a:accent3>
      <a:accent4>
        <a:srgbClr val="C4652D"/>
      </a:accent4>
      <a:accent5>
        <a:srgbClr val="8B5D3D"/>
      </a:accent5>
      <a:accent6>
        <a:srgbClr val="5C92B5"/>
      </a:accent6>
      <a:hlink>
        <a:srgbClr val="67AFBD"/>
      </a:hlink>
      <a:folHlink>
        <a:srgbClr val="C2A874"/>
      </a:folHlink>
    </a:clrScheme>
    <a:fontScheme name="アーバン">
      <a:majorFont>
        <a:latin typeface="Trebuchet MS"/>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Georgia"/>
        <a:ea typeface=""/>
        <a:cs typeface=""/>
        <a:font script="Jpan" typeface="HG明朝B"/>
        <a:font script="Hang" typeface="맑은 고딕"/>
        <a:font script="Hans" typeface="宋体"/>
        <a:font script="Hant" typeface="新細明體"/>
        <a:font script="Arab" typeface="Arial"/>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アーバン">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100000">
              <a:schemeClr val="phClr">
                <a:tint val="80000"/>
                <a:satMod val="250000"/>
              </a:schemeClr>
            </a:gs>
            <a:gs pos="60000">
              <a:schemeClr val="phClr">
                <a:shade val="38000"/>
                <a:satMod val="175000"/>
              </a:schemeClr>
            </a:gs>
            <a:gs pos="0">
              <a:schemeClr val="phClr">
                <a:shade val="30000"/>
                <a:satMod val="175000"/>
              </a:schemeClr>
            </a:gs>
          </a:gsLst>
          <a:lin ang="5400000" scaled="0"/>
        </a:gradFill>
        <a:blipFill>
          <a:blip xmlns:r="http://schemas.openxmlformats.org/officeDocument/2006/relationships" r:embed="rId1">
            <a:duotone>
              <a:schemeClr val="phClr">
                <a:shade val="48000"/>
              </a:schemeClr>
              <a:schemeClr val="phClr">
                <a:tint val="96000"/>
                <a:satMod val="150000"/>
              </a:schemeClr>
            </a:duotone>
          </a:blip>
          <a:tile tx="0" ty="0" sx="80000" sy="8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8920C-3EFA-4B6C-B387-B79AFE6AC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47</Words>
  <Characters>271</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会社見学会にようこそ</vt:lpstr>
      <vt:lpstr>会社見学会にようこそ</vt:lpstr>
    </vt:vector>
  </TitlesOfParts>
  <Company/>
  <LinksUpToDate>false</LinksUpToDate>
  <CharactersWithSpaces>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Kaori FUKUYASU</dc:creator>
  <cp:lastModifiedBy>Kaori FUKUYASU</cp:lastModifiedBy>
  <cp:revision>2</cp:revision>
  <dcterms:created xsi:type="dcterms:W3CDTF">2025-09-06T04:05:00Z</dcterms:created>
  <dcterms:modified xsi:type="dcterms:W3CDTF">2025-09-06T04:05:00Z</dcterms:modified>
</cp:coreProperties>
</file>